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A3" w:rsidRDefault="002731A3">
      <w:pPr>
        <w:pStyle w:val="ConsPlusNormal"/>
        <w:jc w:val="both"/>
        <w:outlineLvl w:val="0"/>
      </w:pPr>
      <w:bookmarkStart w:id="0" w:name="_GoBack"/>
      <w:bookmarkEnd w:id="0"/>
    </w:p>
    <w:p w:rsidR="002731A3" w:rsidRDefault="002731A3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 порядке заверения копий документов для подтверждения расходов в целях применения УСН.</w:t>
      </w:r>
    </w:p>
    <w:p w:rsidR="002731A3" w:rsidRDefault="002731A3">
      <w:pPr>
        <w:pStyle w:val="ConsPlusNormal"/>
        <w:jc w:val="both"/>
      </w:pPr>
    </w:p>
    <w:p w:rsidR="002731A3" w:rsidRDefault="002731A3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2731A3" w:rsidRDefault="002731A3">
      <w:pPr>
        <w:pStyle w:val="ConsPlusTitle"/>
        <w:spacing w:before="200"/>
        <w:jc w:val="center"/>
      </w:pPr>
      <w:r>
        <w:t>МИНИСТЕРСТВО ФИНАНСОВ РОССИЙСКОЙ ФЕДЕРАЦИИ</w:t>
      </w:r>
    </w:p>
    <w:p w:rsidR="002731A3" w:rsidRDefault="002731A3">
      <w:pPr>
        <w:pStyle w:val="ConsPlusTitle"/>
        <w:jc w:val="center"/>
      </w:pPr>
    </w:p>
    <w:p w:rsidR="002731A3" w:rsidRDefault="002731A3">
      <w:pPr>
        <w:pStyle w:val="ConsPlusTitle"/>
        <w:jc w:val="center"/>
      </w:pPr>
      <w:r>
        <w:t>ПИСЬМО</w:t>
      </w:r>
    </w:p>
    <w:p w:rsidR="002731A3" w:rsidRDefault="002731A3">
      <w:pPr>
        <w:pStyle w:val="ConsPlusTitle"/>
        <w:jc w:val="center"/>
      </w:pPr>
      <w:r>
        <w:t>от 22 апреля 2019 г. N 03-11-11/28986</w:t>
      </w:r>
    </w:p>
    <w:p w:rsidR="002731A3" w:rsidRDefault="002731A3">
      <w:pPr>
        <w:pStyle w:val="ConsPlusNormal"/>
        <w:jc w:val="both"/>
      </w:pPr>
    </w:p>
    <w:p w:rsidR="002731A3" w:rsidRDefault="002731A3">
      <w:pPr>
        <w:pStyle w:val="ConsPlusNormal"/>
        <w:ind w:firstLine="540"/>
        <w:jc w:val="both"/>
      </w:pPr>
      <w:r>
        <w:t>Департамент налоговой и таможенной политики, рассмотрев обращение от 02.04.2019 по вопросу применения упрощенной системы налогообложения, сообщает.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 xml:space="preserve">Перечень расходов, учитываемых при определении объекта налогообложения по налогу, уплачиваемому в связи с применением упрощенной системы налогообложения, установлен </w:t>
      </w:r>
      <w:hyperlink r:id="rId7" w:history="1">
        <w:r>
          <w:rPr>
            <w:color w:val="0000FF"/>
          </w:rPr>
          <w:t>пунктом 1 статьи 346.16</w:t>
        </w:r>
      </w:hyperlink>
      <w:r>
        <w:t xml:space="preserve"> Налогового кодекса Российской Федерации (далее - Кодекс).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8" w:history="1">
        <w:r>
          <w:rPr>
            <w:color w:val="0000FF"/>
          </w:rPr>
          <w:t>пункту 2 статьи 346.16</w:t>
        </w:r>
      </w:hyperlink>
      <w:r>
        <w:t xml:space="preserve"> Кодекса расходы, указанные в </w:t>
      </w:r>
      <w:hyperlink r:id="rId9" w:history="1">
        <w:r>
          <w:rPr>
            <w:color w:val="0000FF"/>
          </w:rPr>
          <w:t>пункте 1 статьи 346.16</w:t>
        </w:r>
      </w:hyperlink>
      <w:r>
        <w:t xml:space="preserve"> Кодекса, принимаются при условии их соответствия критериям, указанным в </w:t>
      </w:r>
      <w:hyperlink r:id="rId10" w:history="1">
        <w:r>
          <w:rPr>
            <w:color w:val="0000FF"/>
          </w:rPr>
          <w:t>пункте 1 статьи 252</w:t>
        </w:r>
      </w:hyperlink>
      <w:r>
        <w:t xml:space="preserve"> Кодекса.</w:t>
      </w:r>
    </w:p>
    <w:p w:rsidR="002731A3" w:rsidRDefault="002731A3">
      <w:pPr>
        <w:pStyle w:val="ConsPlusNormal"/>
        <w:spacing w:before="200"/>
        <w:ind w:firstLine="540"/>
        <w:jc w:val="both"/>
      </w:pPr>
      <w:hyperlink r:id="rId11" w:history="1">
        <w:r>
          <w:rPr>
            <w:color w:val="0000FF"/>
          </w:rPr>
          <w:t>Пунктом 1 статьи 252</w:t>
        </w:r>
      </w:hyperlink>
      <w:r>
        <w:t xml:space="preserve"> Кодекса предусмотрено, что расходами признаются обоснованные и документально подтвержденные затраты (а в случаях, предусмотренных </w:t>
      </w:r>
      <w:hyperlink r:id="rId12" w:history="1">
        <w:r>
          <w:rPr>
            <w:color w:val="0000FF"/>
          </w:rPr>
          <w:t>статьей 265</w:t>
        </w:r>
      </w:hyperlink>
      <w:r>
        <w:t xml:space="preserve"> Кодекса, убытки), осуществленные (понесенные) налогоплательщиком.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>Под обоснованными расходами понимаются экономически оправданные затраты, оценка которых выражена в денежной форме.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>Под документально подтвержденными расходами понимаются затраты, подтвержденные документами, оформленными в соответствии с законодательством 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 с договором). Расходами признаются любые затраты при условии, что они произведены для осуществления деятельности, направленной на получение дохода.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подпунктами 23</w:t>
        </w:r>
      </w:hyperlink>
      <w:r>
        <w:t xml:space="preserve"> и </w:t>
      </w:r>
      <w:hyperlink r:id="rId14" w:history="1">
        <w:r>
          <w:rPr>
            <w:color w:val="0000FF"/>
          </w:rPr>
          <w:t>25 пункта 3.1</w:t>
        </w:r>
      </w:hyperlink>
      <w:r>
        <w:t xml:space="preserve"> Национального стандарта Российской Федерации ГОСТ Р 7.0.8-2013 "Система стандартов по информации, библиотечному и издательскому делу. Делопроизводство и архивное дело. Термины и определения", утвержденного </w:t>
      </w:r>
      <w:hyperlink r:id="rId15" w:history="1">
        <w:r>
          <w:rPr>
            <w:color w:val="0000FF"/>
          </w:rPr>
          <w:t>приказом</w:t>
        </w:r>
      </w:hyperlink>
      <w:r>
        <w:t xml:space="preserve"> Росстандарта от 17.10.2013 N 1185-ст, копией документа является экземпляр документа, полностью воспроизводящий информацию подлинника документа. Заверенной копией документа является копия документа, на которой в соответствии с установленным порядком проставляются необходимые реквизиты, обеспечивающие ее юридическую значимость.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16" w:history="1">
        <w:r>
          <w:rPr>
            <w:color w:val="0000FF"/>
          </w:rPr>
          <w:t>пункту 5.26</w:t>
        </w:r>
      </w:hyperlink>
      <w:r>
        <w:t xml:space="preserve"> Национального стандарта Российской Федерации ГОСТ Р 7.0.97-2016 "Система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документов", утвержденного </w:t>
      </w:r>
      <w:hyperlink r:id="rId17" w:history="1">
        <w:r>
          <w:rPr>
            <w:color w:val="0000FF"/>
          </w:rPr>
          <w:t>приказом</w:t>
        </w:r>
      </w:hyperlink>
      <w:r>
        <w:t xml:space="preserve"> Росстандарта от 08.12.2016 N 2004-ст, при заверении соответствия копии документа подлиннику под реквизитом "подпись" указываются: слово "Верно"; должность лица, заверившего копию; его собственноручная подпись; расшифровка подписи (инициалы, фамилия); дата заверения копии.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>Если копия выдается для представления в другую организацию, отметка о заверении копии дополняется надписью о месте хранения документа, с которого была изготовлена копия ("Подлинник документа находится в (наименование организации) в деле N ... за ... год"), и заверяется печатью организации.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>Для проставления отметки о заверении копии может использоваться штамп.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 xml:space="preserve">Таким образом, расходы, указанные в </w:t>
      </w:r>
      <w:hyperlink r:id="rId18" w:history="1">
        <w:r>
          <w:rPr>
            <w:color w:val="0000FF"/>
          </w:rPr>
          <w:t>пункте 1 статьи 346.16</w:t>
        </w:r>
      </w:hyperlink>
      <w:r>
        <w:t xml:space="preserve"> Кодекса, должны быть документально </w:t>
      </w:r>
      <w:r>
        <w:lastRenderedPageBreak/>
        <w:t>подтверждены. В целях документального подтверждения данных расходов могут выступать копии документов, заверенные согласно указанному порядку.</w:t>
      </w:r>
    </w:p>
    <w:p w:rsidR="002731A3" w:rsidRDefault="002731A3">
      <w:pPr>
        <w:pStyle w:val="ConsPlusNormal"/>
        <w:spacing w:before="200"/>
        <w:ind w:firstLine="540"/>
        <w:jc w:val="both"/>
      </w:pPr>
      <w:r>
        <w:t>Одновременно сообщается, что настоящее письмо Департамента не содержит правовых норм, не конкретизирует нормативные предписания и не является нормативным правовым актом. Письменные разъяснения Минфина России по вопросам применения законодательства Российской Федерации о налогах и сборах имеют информационно-разъяснительный характер и не препятствуют налогоплательщикам руководствоваться нормами законодательства Российской Федерации о налогах и сборах в понимании, отличающемся от трактовки, изложенной в настоящем письме.</w:t>
      </w:r>
    </w:p>
    <w:p w:rsidR="002731A3" w:rsidRDefault="002731A3">
      <w:pPr>
        <w:pStyle w:val="ConsPlusNormal"/>
        <w:jc w:val="both"/>
      </w:pPr>
    </w:p>
    <w:p w:rsidR="002731A3" w:rsidRDefault="002731A3">
      <w:pPr>
        <w:pStyle w:val="ConsPlusNormal"/>
        <w:jc w:val="right"/>
      </w:pPr>
      <w:r>
        <w:t>Заместитель директора Департамента</w:t>
      </w:r>
    </w:p>
    <w:p w:rsidR="002731A3" w:rsidRDefault="002731A3">
      <w:pPr>
        <w:pStyle w:val="ConsPlusNormal"/>
        <w:jc w:val="right"/>
      </w:pPr>
      <w:r>
        <w:t>Р.А.СААКЯН</w:t>
      </w:r>
    </w:p>
    <w:p w:rsidR="002731A3" w:rsidRDefault="002731A3">
      <w:pPr>
        <w:pStyle w:val="ConsPlusNormal"/>
      </w:pPr>
      <w:r>
        <w:t>22.04.2019</w:t>
      </w:r>
    </w:p>
    <w:p w:rsidR="002731A3" w:rsidRDefault="002731A3">
      <w:pPr>
        <w:pStyle w:val="ConsPlusNormal"/>
        <w:jc w:val="both"/>
      </w:pPr>
    </w:p>
    <w:p w:rsidR="002731A3" w:rsidRDefault="002731A3">
      <w:pPr>
        <w:pStyle w:val="ConsPlusNormal"/>
        <w:jc w:val="both"/>
      </w:pPr>
    </w:p>
    <w:p w:rsidR="002731A3" w:rsidRDefault="002731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31A3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1A3" w:rsidRDefault="002731A3">
      <w:pPr>
        <w:spacing w:after="0" w:line="240" w:lineRule="auto"/>
      </w:pPr>
      <w:r>
        <w:separator/>
      </w:r>
    </w:p>
  </w:endnote>
  <w:endnote w:type="continuationSeparator" w:id="0">
    <w:p w:rsidR="002731A3" w:rsidRDefault="0027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1A3" w:rsidRDefault="002731A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1A3" w:rsidRDefault="002731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731A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731A3" w:rsidRDefault="002731A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731A3" w:rsidRDefault="002731A3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731A3" w:rsidRDefault="002731A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 w:rsidR="006009E3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 w:rsidR="006009E3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2731A3" w:rsidRDefault="002731A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1A3" w:rsidRDefault="002731A3">
      <w:pPr>
        <w:spacing w:after="0" w:line="240" w:lineRule="auto"/>
      </w:pPr>
      <w:r>
        <w:separator/>
      </w:r>
    </w:p>
  </w:footnote>
  <w:footnote w:type="continuationSeparator" w:id="0">
    <w:p w:rsidR="002731A3" w:rsidRDefault="00273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731A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731A3" w:rsidRDefault="002731A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Вопрос: О порядке заверения копий документов для подтверждения расходов в целях применения УСН.</w:t>
          </w:r>
          <w:r>
            <w:rPr>
              <w:rFonts w:ascii="Tahoma" w:hAnsi="Tahoma" w:cs="Tahoma"/>
              <w:sz w:val="16"/>
              <w:szCs w:val="16"/>
            </w:rPr>
            <w:br/>
            <w:t>(Письмо Минфина России 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731A3" w:rsidRDefault="002731A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28.11.2023</w:t>
          </w:r>
        </w:p>
      </w:tc>
    </w:tr>
  </w:tbl>
  <w:p w:rsidR="002731A3" w:rsidRDefault="002731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731A3" w:rsidRDefault="002731A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1A3" w:rsidRDefault="002731A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2CD"/>
    <w:rsid w:val="002731A3"/>
    <w:rsid w:val="006009E3"/>
    <w:rsid w:val="0080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2596&amp;date=28.11.2023&amp;dst=103652&amp;field=134" TargetMode="External"/><Relationship Id="rId13" Type="http://schemas.openxmlformats.org/officeDocument/2006/relationships/hyperlink" Target="https://login.consultant.ru/link/?req=doc&amp;base=LAW&amp;n=163800&amp;date=28.11.2023&amp;dst=100060&amp;field=134" TargetMode="External"/><Relationship Id="rId18" Type="http://schemas.openxmlformats.org/officeDocument/2006/relationships/hyperlink" Target="https://login.consultant.ru/link/?req=doc&amp;base=LAW&amp;n=322596&amp;date=28.11.2023&amp;dst=103625&amp;field=134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login.consultant.ru/link/?req=doc&amp;base=LAW&amp;n=322596&amp;date=28.11.2023&amp;dst=103625&amp;field=134" TargetMode="External"/><Relationship Id="rId12" Type="http://schemas.openxmlformats.org/officeDocument/2006/relationships/hyperlink" Target="https://login.consultant.ru/link/?req=doc&amp;base=LAW&amp;n=322596&amp;date=28.11.2023&amp;dst=102311&amp;field=134" TargetMode="External"/><Relationship Id="rId17" Type="http://schemas.openxmlformats.org/officeDocument/2006/relationships/hyperlink" Target="https://login.consultant.ru/link/?req=doc&amp;base=LAW&amp;n=217995&amp;date=28.11.2023&amp;dst=100013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03793&amp;date=28.11.2023&amp;dst=100280&amp;field=13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22596&amp;date=28.11.2023&amp;dst=101954&amp;field=13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63462&amp;date=28.11.2023&amp;dst=100006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22596&amp;date=28.11.2023&amp;dst=101954&amp;fie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22596&amp;date=28.11.2023&amp;dst=103625&amp;field=134" TargetMode="External"/><Relationship Id="rId14" Type="http://schemas.openxmlformats.org/officeDocument/2006/relationships/hyperlink" Target="https://login.consultant.ru/link/?req=doc&amp;base=LAW&amp;n=163800&amp;date=28.11.2023&amp;dst=100062&amp;field=134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811</Words>
  <Characters>4625</Characters>
  <Application>Microsoft Office Word</Application>
  <DocSecurity>2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Вопрос: О порядке заверения копий документов для подтверждения расходов в целях применения УСН.(Письмо Минфина России от 22.04.2019 N 03-11-11/28986)</vt:lpstr>
      <vt:lpstr/>
    </vt:vector>
  </TitlesOfParts>
  <Company>КонсультантПлюс Версия 4023.00.09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порядке заверения копий документов для подтверждения расходов в целях применения УСН.(Письмо Минфина России от 22.04.2019 N 03-11-11/28986)</dc:title>
  <dc:creator>Пользователь Windows</dc:creator>
  <cp:lastModifiedBy>Пользователь Windows</cp:lastModifiedBy>
  <cp:revision>2</cp:revision>
  <dcterms:created xsi:type="dcterms:W3CDTF">2023-11-28T18:34:00Z</dcterms:created>
  <dcterms:modified xsi:type="dcterms:W3CDTF">2023-11-28T18:34:00Z</dcterms:modified>
</cp:coreProperties>
</file>