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788" w:rsidRDefault="00635788">
      <w:pPr>
        <w:rPr>
          <w:lang w:val="en-US"/>
        </w:rPr>
      </w:pPr>
    </w:p>
    <w:p w:rsidR="003A492E" w:rsidRDefault="003A492E" w:rsidP="003A492E">
      <w:pPr>
        <w:pStyle w:val="ConsPlusNormal"/>
        <w:jc w:val="both"/>
        <w:outlineLvl w:val="0"/>
      </w:pPr>
    </w:p>
    <w:p w:rsidR="003A492E" w:rsidRDefault="003A492E" w:rsidP="003A492E">
      <w:pPr>
        <w:pStyle w:val="ConsPlusNormal"/>
        <w:ind w:firstLine="540"/>
        <w:jc w:val="both"/>
      </w:pPr>
      <w:r>
        <w:rPr>
          <w:b/>
          <w:bCs/>
        </w:rPr>
        <w:t>Вопрос:</w:t>
      </w:r>
      <w:r>
        <w:t xml:space="preserve"> О подтверждении расходов в целях налога на прибыль первичными учетными документами, составленными на иностранном языке.</w:t>
      </w:r>
    </w:p>
    <w:p w:rsidR="003A492E" w:rsidRDefault="003A492E" w:rsidP="003A492E">
      <w:pPr>
        <w:pStyle w:val="ConsPlusNormal"/>
        <w:jc w:val="both"/>
      </w:pPr>
    </w:p>
    <w:p w:rsidR="003A492E" w:rsidRDefault="003A492E" w:rsidP="003A492E">
      <w:pPr>
        <w:pStyle w:val="ConsPlusNormal"/>
        <w:ind w:firstLine="540"/>
        <w:jc w:val="both"/>
      </w:pPr>
      <w:r>
        <w:rPr>
          <w:b/>
          <w:bCs/>
        </w:rPr>
        <w:t>Ответ:</w:t>
      </w:r>
    </w:p>
    <w:p w:rsidR="003A492E" w:rsidRDefault="003A492E" w:rsidP="003A492E">
      <w:pPr>
        <w:pStyle w:val="ConsPlusTitle"/>
        <w:spacing w:before="200"/>
        <w:jc w:val="center"/>
      </w:pPr>
      <w:r>
        <w:t>МИНИСТЕРСТВО ФИНАНСОВ РОССИЙСКОЙ ФЕДЕРАЦИИ</w:t>
      </w:r>
    </w:p>
    <w:p w:rsidR="003A492E" w:rsidRDefault="003A492E" w:rsidP="003A492E">
      <w:pPr>
        <w:pStyle w:val="ConsPlusTitle"/>
        <w:jc w:val="center"/>
      </w:pPr>
    </w:p>
    <w:p w:rsidR="003A492E" w:rsidRDefault="003A492E" w:rsidP="003A492E">
      <w:pPr>
        <w:pStyle w:val="ConsPlusTitle"/>
        <w:jc w:val="center"/>
      </w:pPr>
      <w:r>
        <w:t>ПИСЬМО</w:t>
      </w:r>
    </w:p>
    <w:p w:rsidR="003A492E" w:rsidRDefault="003A492E" w:rsidP="003A492E">
      <w:pPr>
        <w:pStyle w:val="ConsPlusTitle"/>
        <w:jc w:val="center"/>
      </w:pPr>
      <w:r>
        <w:t xml:space="preserve">от 29 апреля 2019 г. N </w:t>
      </w:r>
      <w:bookmarkStart w:id="0" w:name="_GoBack"/>
      <w:r>
        <w:t>03-03-06/1/31506</w:t>
      </w:r>
      <w:bookmarkEnd w:id="0"/>
    </w:p>
    <w:p w:rsidR="003A492E" w:rsidRDefault="003A492E" w:rsidP="003A492E">
      <w:pPr>
        <w:pStyle w:val="ConsPlusNormal"/>
        <w:jc w:val="both"/>
      </w:pPr>
    </w:p>
    <w:p w:rsidR="003A492E" w:rsidRDefault="003A492E" w:rsidP="003A492E">
      <w:pPr>
        <w:pStyle w:val="ConsPlusNormal"/>
        <w:ind w:firstLine="540"/>
        <w:jc w:val="both"/>
      </w:pPr>
      <w:r>
        <w:t>Департамент налоговой и таможенной политики рассмотрел письмо по вопросу о порядке оформления первичных учетных документов и сообщает следующее.</w:t>
      </w:r>
    </w:p>
    <w:p w:rsidR="003A492E" w:rsidRDefault="003A492E" w:rsidP="003A492E">
      <w:pPr>
        <w:pStyle w:val="ConsPlusNormal"/>
        <w:spacing w:before="200"/>
        <w:ind w:firstLine="540"/>
        <w:jc w:val="both"/>
      </w:pPr>
      <w:r>
        <w:t xml:space="preserve">Согласно </w:t>
      </w:r>
      <w:r>
        <w:rPr>
          <w:color w:val="0000FF"/>
        </w:rPr>
        <w:t>пункту 1 статьи 252</w:t>
      </w:r>
      <w:r>
        <w:t xml:space="preserve"> Налогового кодекса Российской Федерации (далее - НК РФ) в целях главы 25 НК РФ налогоплательщик уменьшает полученные доходы на сумму произведенных расходов (за исключением расходов, указанных в </w:t>
      </w:r>
      <w:r>
        <w:rPr>
          <w:color w:val="0000FF"/>
        </w:rPr>
        <w:t>статье 270</w:t>
      </w:r>
      <w:r>
        <w:t xml:space="preserve"> НК РФ).</w:t>
      </w:r>
    </w:p>
    <w:p w:rsidR="003A492E" w:rsidRDefault="003A492E" w:rsidP="003A492E">
      <w:pPr>
        <w:pStyle w:val="ConsPlusNormal"/>
        <w:spacing w:before="200"/>
        <w:ind w:firstLine="540"/>
        <w:jc w:val="both"/>
      </w:pPr>
      <w:r>
        <w:t xml:space="preserve">Расходами признаются обоснованные и документально подтвержденные затраты (а в случаях, предусмотренных </w:t>
      </w:r>
      <w:r>
        <w:rPr>
          <w:color w:val="0000FF"/>
        </w:rPr>
        <w:t>статьей 265</w:t>
      </w:r>
      <w:r>
        <w:t xml:space="preserve"> НК РФ, убытки), осуществленные (понесенные) налогоплательщиком.</w:t>
      </w:r>
    </w:p>
    <w:p w:rsidR="003A492E" w:rsidRDefault="003A492E" w:rsidP="003A492E">
      <w:pPr>
        <w:pStyle w:val="ConsPlusNormal"/>
        <w:spacing w:before="200"/>
        <w:ind w:firstLine="540"/>
        <w:jc w:val="both"/>
      </w:pPr>
      <w:proofErr w:type="gramStart"/>
      <w:r>
        <w:t>При этом под документально подтвержденными расходами понимаются затраты, подтвержденные документами, оформленными в соответствии с законодательством Российской Федерации, либо документами, оформленными в соответствии с обычаями делового оборота, применяемыми в иностранном государстве, на территории которого были произведены соответствующие расходы, и (или) документами, косвенно подтверждающими произведенные расходы (в том числе таможенной декларацией, приказом о командировке, проездными документами, отчетом о выполненной работе в соответствии</w:t>
      </w:r>
      <w:proofErr w:type="gramEnd"/>
      <w:r>
        <w:t xml:space="preserve"> с договором).</w:t>
      </w:r>
    </w:p>
    <w:p w:rsidR="003A492E" w:rsidRDefault="003A492E" w:rsidP="003A492E">
      <w:pPr>
        <w:pStyle w:val="ConsPlusNormal"/>
        <w:spacing w:before="200"/>
        <w:ind w:firstLine="540"/>
        <w:jc w:val="both"/>
      </w:pPr>
      <w:r>
        <w:t xml:space="preserve">Согласно </w:t>
      </w:r>
      <w:r>
        <w:rPr>
          <w:color w:val="0000FF"/>
        </w:rPr>
        <w:t>статье 68</w:t>
      </w:r>
      <w:r>
        <w:t xml:space="preserve"> Конституции Российской Федерации государственным языком Российской Федерации на всей ее территории является русский язык.</w:t>
      </w:r>
    </w:p>
    <w:p w:rsidR="003A492E" w:rsidRDefault="003A492E" w:rsidP="003A492E">
      <w:pPr>
        <w:pStyle w:val="ConsPlusNormal"/>
        <w:spacing w:before="200"/>
        <w:ind w:firstLine="540"/>
        <w:jc w:val="both"/>
      </w:pPr>
      <w:r>
        <w:t xml:space="preserve">В соответствии со </w:t>
      </w:r>
      <w:r>
        <w:rPr>
          <w:color w:val="0000FF"/>
        </w:rPr>
        <w:t>статьей 16</w:t>
      </w:r>
      <w:r>
        <w:t xml:space="preserve"> Закона Российской Федерации от 25.10.1991 N 1807-1 "О языках народов Российской Федерации" на территории Российской Федерации официальное делопроизводство в государственных органах, организациях, на предприятиях и в учреждениях ведется на русском языке.</w:t>
      </w:r>
    </w:p>
    <w:p w:rsidR="003A492E" w:rsidRDefault="003A492E" w:rsidP="003A492E">
      <w:pPr>
        <w:pStyle w:val="ConsPlusNormal"/>
        <w:spacing w:before="200"/>
        <w:ind w:firstLine="540"/>
        <w:jc w:val="both"/>
      </w:pPr>
      <w:r>
        <w:t>На основании изложенного считаем, что первичные учетные документы, подтверждающие данные налогового учета, если они оформлены в соответствии с обычаями делового оборота, применяемыми в иностранном государстве, и составлены на иностранном языке, должны быть в обязательном порядке переведены на русский язык.</w:t>
      </w:r>
    </w:p>
    <w:p w:rsidR="003A492E" w:rsidRDefault="003A492E" w:rsidP="003A492E">
      <w:pPr>
        <w:pStyle w:val="ConsPlusNormal"/>
        <w:spacing w:before="200"/>
        <w:ind w:firstLine="540"/>
        <w:jc w:val="both"/>
      </w:pPr>
      <w:r>
        <w:t xml:space="preserve">При этом в случае наличия у налогоплательщика первичных документов, составленных на иностранном языке по типовой форме, считаем, что </w:t>
      </w:r>
      <w:proofErr w:type="gramStart"/>
      <w:r>
        <w:t>достаточно однократно</w:t>
      </w:r>
      <w:proofErr w:type="gramEnd"/>
      <w:r>
        <w:t xml:space="preserve"> осуществить перевод на русский язык постоянных показателей типовой формы. В последующем же налогоплательщик осуществляет при необходимости перевод изменяющихся показателей первичного документа.</w:t>
      </w:r>
    </w:p>
    <w:p w:rsidR="003A492E" w:rsidRDefault="003A492E" w:rsidP="003A492E">
      <w:pPr>
        <w:pStyle w:val="ConsPlusNormal"/>
        <w:spacing w:before="200"/>
        <w:ind w:firstLine="540"/>
        <w:jc w:val="both"/>
      </w:pPr>
      <w:proofErr w:type="gramStart"/>
      <w:r>
        <w:t xml:space="preserve">Также обращаем внимание на то, что </w:t>
      </w:r>
      <w:r>
        <w:rPr>
          <w:color w:val="0000FF"/>
        </w:rPr>
        <w:t>НК</w:t>
      </w:r>
      <w:r>
        <w:t xml:space="preserve"> РФ не регламентирует порядок перевода первичных учетных документов с иностранного на русский язык.</w:t>
      </w:r>
      <w:proofErr w:type="gramEnd"/>
    </w:p>
    <w:p w:rsidR="003A492E" w:rsidRDefault="003A492E" w:rsidP="003A492E">
      <w:pPr>
        <w:pStyle w:val="ConsPlusNormal"/>
        <w:jc w:val="both"/>
      </w:pPr>
    </w:p>
    <w:p w:rsidR="003A492E" w:rsidRDefault="003A492E" w:rsidP="003A492E">
      <w:pPr>
        <w:pStyle w:val="ConsPlusNormal"/>
        <w:jc w:val="right"/>
      </w:pPr>
      <w:r>
        <w:t>Заместитель директора Департамента</w:t>
      </w:r>
    </w:p>
    <w:p w:rsidR="003A492E" w:rsidRDefault="003A492E" w:rsidP="003A492E">
      <w:pPr>
        <w:pStyle w:val="ConsPlusNormal"/>
        <w:jc w:val="right"/>
      </w:pPr>
      <w:r>
        <w:t>В.В.САШИЧЕВ</w:t>
      </w:r>
    </w:p>
    <w:p w:rsidR="003A492E" w:rsidRDefault="003A492E" w:rsidP="003A492E">
      <w:pPr>
        <w:pStyle w:val="ConsPlusNormal"/>
      </w:pPr>
      <w:r>
        <w:t>29.04.2019</w:t>
      </w:r>
    </w:p>
    <w:p w:rsidR="003A492E" w:rsidRDefault="003A492E" w:rsidP="003A492E">
      <w:pPr>
        <w:pStyle w:val="ConsPlusNormal"/>
        <w:jc w:val="both"/>
      </w:pPr>
    </w:p>
    <w:p w:rsidR="003A492E" w:rsidRDefault="003A492E" w:rsidP="003A492E">
      <w:pPr>
        <w:pStyle w:val="ConsPlusNormal"/>
        <w:jc w:val="both"/>
      </w:pPr>
    </w:p>
    <w:p w:rsidR="003A492E" w:rsidRDefault="003A492E" w:rsidP="003A49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492E" w:rsidRPr="003A492E" w:rsidRDefault="003A492E">
      <w:pPr>
        <w:rPr>
          <w:lang w:val="en-US"/>
        </w:rPr>
      </w:pPr>
    </w:p>
    <w:sectPr w:rsidR="003A492E" w:rsidRPr="003A4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92E"/>
    <w:rsid w:val="003A492E"/>
    <w:rsid w:val="00635788"/>
    <w:rsid w:val="009A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A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A49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2023-11-28T15:45:00Z</dcterms:created>
  <dcterms:modified xsi:type="dcterms:W3CDTF">2023-11-28T15:45:00Z</dcterms:modified>
</cp:coreProperties>
</file>